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Data visualisation VISL</w:t>
      </w:r>
    </w:p>
    <w:p>
      <w:r>
        <w:rPr>
          <w:rFonts w:ascii="Aptos" w:hAnsi="Aptos"/>
        </w:rPr>
        <w:t>Facilitating understanding of data by displaying concepts, ideas, and facts using graphical representations.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condensing and encapsulating data characteristics, making it easier to surface opportunities, identify risks, analyse trends, and drive effective decision-making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presenting findings and data insights in creative ways to facilitate the understanding of data across a range of technical and non-technical audiences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narratives and storytelling around data to enhance understanding and support decision-making.</w:t>
            </w:r>
          </w:p>
          <w:p>
            <w:r>
              <w:rPr>
                <w:rFonts w:ascii="Aptos" w:hAnsi="Aptos"/>
              </w:rPr>
              <w:t>The skill is typically put into practice by using specialist analytics tools. Specialisation in this skill implies a requirement to use more than just standard office software to create graphical representations of simple data.</w:t>
            </w:r>
          </w:p>
          <w:p/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Creates routine data visuals using an established product and visualisation techniques, as advised.</w:t>
        <w:br/>
        <w:t>Helps maintain existing visualisations.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Uses a visualisation product, as guided, to design and create data visuals. </w:t>
        <w:br/>
        <w:t xml:space="preserve">Selects appropriate visualisation techniques from the options available. </w:t>
        <w:br/>
        <w:t>Engages with the target user to prototype and refine specified visualisations.</w:t>
        <w:br/>
        <w:t>Assists in developing narratives around data sets to support understanding and decision-making.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Applies a variety of visualisation techniques and designs the content and appearance of data visuals. </w:t>
        <w:br/>
        <w:t xml:space="preserve">Operationalises and automates activities for efficient and timely production of data visuals. </w:t>
        <w:br/>
        <w:t>Selects appropriate visualisation approaches from a range of applicable options. Develops narratives around data sets to guide decision-making processes and enhance understanding of key insights.</w:t>
        <w:br/>
        <w:t>Contributes to exploration and experimentation in data visualisation.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Leads exploration of new approaches for data visualisation. Establishes the purpose and parameters of the data visualisation. </w:t>
        <w:br/>
        <w:t>Oversees the use of data visualisation tools and techniques. Communicates results using appropriate methods for the target audience.</w:t>
        <w:br/>
        <w:t>Advises on the use of data visualisation for different purposes and contexts to satisfy requirements.  Develops plans to meet user needs.</w:t>
        <w:br/>
        <w:t>Collaborates with stakeholders to identify key insights and create compelling narratives that effectively communicate the story behind the data to drive decision-making processes.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