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Safety engineering SFEN</w:t>
      </w:r>
    </w:p>
    <w:p>
      <w:r>
        <w:rPr>
          <w:rFonts w:ascii="Aptos" w:hAnsi="Aptos"/>
        </w:rPr>
        <w:t>Applying appropriate methods to assure safety during all life cycle phases of safety-related systems developments.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 xml:space="preserve">Safety-critical systems are those in which a system failure could harm human life, other living things, physical structures, or the environment. 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safety hazard and risk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safety requirements specification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safety-related systems architectural design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formal method design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safety validation and verification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safety case preparation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generic safety standards such as IEC 61508, IEC 61511 or industry-specific safety standards.</w:t>
            </w:r>
          </w:p>
          <w:p>
            <w:r>
              <w:rPr>
                <w:rFonts w:ascii="Aptos" w:hAnsi="Aptos"/>
              </w:rPr>
              <w:t>System safety is engineered and measured by safety levels based on hazard and risk analysis.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safety engineering tasks under routine supervision.</w:t>
        <w:br/>
        <w:t>Supports the documentation of hazard and risk analysis activities.</w:t>
        <w:br/>
        <w:t>Helps collect safety assurance evidence using agreed methods and procedures.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Contributes to hazard and risk analysis during system development and implementation using agreed methods and procedures. </w:t>
        <w:br/>
        <w:t>Documents the results of hazard and risk analysis activities.</w:t>
        <w:br/>
        <w:t xml:space="preserve">Contributes to the collection of safety assurance evidence using appropriate methods and tools. </w:t>
        <w:br/>
        <w:t>Undertakes all work in accordance with agreed safety, technical and quality standards.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Contributes to identifying, analysing and documenting hazards and safety risks using agreed methods and procedures.</w:t>
        <w:br/>
        <w:t xml:space="preserve">Contributes to the specification of safety requirements. </w:t>
        <w:br/>
        <w:t>Analyses and documents safety validation results during system development and implementation.</w:t>
        <w:br/>
        <w:t>Contributes to developing and maintaining project safety assurance plans, and gathers safety assurance evidence for safety case preparation.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Identifies and analyses hazards and contributes to identifying and evaluating risk reduction measures, ensuring these are adequately documented. </w:t>
        <w:br/>
        <w:t xml:space="preserve">Specifies safety-related systems architectures for defined safety levels. </w:t>
        <w:br/>
        <w:t>Develops and maintains project safety assurance plans. Monitors implementation and compliance. Ensures that safety assurance evidence is gathered for safety case preparation.</w:t>
        <w:br/>
        <w:t>Works with system architects, designers and developers to assure safety requirements implementation.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Takes full responsibility for hazard analysis and risk evaluation, safety-related systems architectural design and safety compliance planning.</w:t>
        <w:br/>
        <w:t xml:space="preserve">Leads the definition and allocation of safety requirements for the system, according to the system's nature and required safety level.  </w:t>
        <w:br/>
        <w:t>Takes responsibility for the safety-related aspects of multiple complex or high safety integrity level projects.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