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Information security SCTY</w:t>
      </w:r>
    </w:p>
    <w:p>
      <w:r>
        <w:rPr>
          <w:rFonts w:ascii="Aptos" w:hAnsi="Aptos"/>
        </w:rPr>
        <w:t>Defining and operating a framework of security controls and security management strategies.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The purpose of security controls and management strategies is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maintain the security, confidentiality, integrity, availability, accountability of information systems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ensure information systems comply with legislation, regulation and relevant standards.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selecting, adopting and adapting security control frameworks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designing, justifying and implementing security management strategies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risks with technical solution architectures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security principles are applied during design and development to reduce risk.</w:t>
            </w:r>
          </w:p>
          <w:p>
            <w:r>
              <w:rPr>
                <w:rFonts w:ascii="Aptos" w:hAnsi="Aptos"/>
              </w:rPr>
              <w:t>Examples of types of security controls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physical controls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procedural or administrative controls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technical or logical controls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legal and regulatory or compliance controls.</w:t>
            </w:r>
          </w:p>
          <w:p>
            <w:r>
              <w:rPr>
                <w:rFonts w:ascii="Aptos" w:hAnsi="Aptos"/>
              </w:rPr>
              <w:t>These activities are typically performed in collaboration with specialists in other areas including, but not limited to, legal, technical infrastructure, audit, architecture, software engineering.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Assists with information security tasks under routine supervision.</w:t>
        <w:br/>
        <w:t>Supports the application of basic security controls.</w:t>
        <w:br/>
        <w:t>Helps document and report security issues and risks.</w:t>
        <w:br/>
        <w:t>Helps investigate suspected attacks and security breaches.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Applies and maintains specific security controls as required by organisational policy and local risk assessments.</w:t>
        <w:br/>
        <w:t xml:space="preserve">Communicates security risks and issues to business managers and others. Performs basic risk assessments for small information systems. </w:t>
        <w:br/>
        <w:t>Contributes to the identification of risks that arise from potential technical solution architectures. Suggests alternate solutions or countermeasures to mitigate risks. Defines secure systems configurations in compliance with intended architectures.</w:t>
        <w:br/>
        <w:t>Supports investigation of suspected attacks and security breaches.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Provides guidance on the application and operation of elementary physical, procedural and technical security controls. </w:t>
        <w:br/>
        <w:t xml:space="preserve">Explains the purpose of security controls and performs security risk and business impact analysis for medium complexity information systems. </w:t>
        <w:br/>
        <w:t xml:space="preserve">Identifies risks that arise from potential technical solution architectures. Designs alternate solutions or countermeasures and ensures they mitigate identified risks. </w:t>
        <w:br/>
        <w:t>Investigates suspected attacks and supports security incident management.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Provides advice and guidance on security strategies to manage identified risks and ensure adoption and adherence to standards. </w:t>
        <w:br/>
        <w:t xml:space="preserve">Contributes to development of information security policy, standards and guidelines. </w:t>
        <w:br/>
        <w:t xml:space="preserve">Obtains and acts on vulnerability information and conducts security risk assessments, business impact analysis and accreditation on complex information systems. Investigates major breaches of security, and recommends appropriate control improvements. </w:t>
        <w:br/>
        <w:t>Develops new architectures that mitigate the risks posed by new technologies and business practices.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Develops and communicates corporate information security policy, standards and guidelines.  </w:t>
        <w:br/>
        <w:t xml:space="preserve">Ensures architectural principles are applied during design to reduce risk. Drives adoption and adherence to policy, standards and guidelines. </w:t>
        <w:br/>
        <w:t xml:space="preserve">Contributes to the development of organisational strategies that address information control requirements. Identifies and monitors environmental and market trends and proactively assesses impact on business strategies, benefits and risks. </w:t>
        <w:br/>
        <w:t>Leads the provision of authoritative advice and guidance on the requirements for security controls in collaboration with subject matter experts.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 xml:space="preserve">Directs the development, implementation, delivery and support of an enterprise information security strategy aligned with the business strategy. </w:t>
        <w:br/>
        <w:t xml:space="preserve">Ensures compliance between business strategies and information security. </w:t>
        <w:br/>
        <w:t>Leads the provision of information security expertise, guidance and systems needed to execute strategic and operational plans.</w:t>
        <w:br/>
        <w:t>Secures organisational resources to execute the information security strategy.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