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Quality management QUMG</w:t>
      </w:r>
    </w:p>
    <w:p>
      <w:r>
        <w:rPr>
          <w:rFonts w:ascii="Aptos" w:hAnsi="Aptos"/>
        </w:rPr>
        <w:t>Defining and operating a management framework of processes and working practices to deliver the organisation's quality objectives.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establishing a quality management system and a quality culture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techniques for the monitoring and improving the quality of any aspect of a function, processes, products, services or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advice on the application of appropriate quality management techniques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achieving and maintaining compliance to, national and international standards and to internal policies.</w:t>
            </w:r>
          </w:p>
          <w:p>
            <w:r>
              <w:rPr>
                <w:rFonts w:ascii="Aptos" w:hAnsi="Aptos"/>
              </w:rPr>
              <w:t>Internal or external standards are typically related to areas such as, but not limited to, quality, service, sustainability and security.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quality management tasks under routine supervision.</w:t>
        <w:br/>
        <w:t>Supports the development, maintenance, and distribution of quality standards.</w:t>
        <w:br/>
        <w:t>Helps document and track updates to quality management processes and standards.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Uses appropriate methods and a systematic approach to developing, maintaining, controlling and distributing quality and environmental standards. </w:t>
        <w:br/>
        <w:t xml:space="preserve">Makes technical changes to and controls the updates and distribution of quality standards. </w:t>
        <w:br/>
        <w:t>Distributes new and revised standards.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Assists in the development of new or improved practices and organisational processes or standards. </w:t>
        <w:br/>
        <w:t xml:space="preserve">Assists projects, functions or teams in planning the quality management for their area of responsibility. </w:t>
        <w:br/>
        <w:t>Facilitates localised improvements to the quality system or services.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Ensures that projects, teams and functions have appropriate practices in place and are meeting required organisational quality levels. </w:t>
        <w:br/>
        <w:t xml:space="preserve">Advises on the application of appropriate quality management techniques and standards. </w:t>
        <w:br/>
        <w:t xml:space="preserve">Determines areas where existing processes should change from analysing audit findings. Facilitates improvements to processes by changing approaches and working practices, typically using recognised models. </w:t>
        <w:br/>
        <w:t>Takes responsibility for controlling updating and distributing organisational standards.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Achieves and maintains compliance against national and international standards, as appropriate. </w:t>
        <w:br/>
        <w:t xml:space="preserve">Prioritises areas for quality improvement by considering strategy, business objectives and results from internal and external audits. Initiates the application of appropriate quality management techniques in these areas. </w:t>
        <w:br/>
        <w:t xml:space="preserve">Initiates improvements to processes by changing approaches and working practices, typically using recognised models. </w:t>
        <w:br/>
        <w:t>Identifies and plans systematic corrective action to reduce errors and improve the quality of the systems and services.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Determines the quality strategy and secures commitment to it from executive leadership. </w:t>
        <w:br/>
        <w:t xml:space="preserve">Develops policies for approval and adoption by organisational management. Ensures that adequate technology, procedures and resources are in place to support the quality system. </w:t>
        <w:br/>
        <w:t xml:space="preserve">Plans and monitors the performance of the quality management system and the internal quality audit schedule. </w:t>
        <w:br/>
        <w:t>Determines the extent to which quality policies  and quality systems meet organisational needs and reviews as necessary.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