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Organisation design and implementation ORDI</w:t>
      </w:r>
    </w:p>
    <w:p>
      <w:r>
        <w:rPr>
          <w:rFonts w:ascii="Aptos" w:hAnsi="Aptos"/>
        </w:rPr>
        <w:t>Planning, designing and implementing an integrated organisation structure and culture.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facilitating changes needed to adapt to changes in technologies, society, new operating models and business processes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key attributes of the required culture and how these can be implemented and reinforced to bring about improved organisational performance.</w:t>
            </w:r>
          </w:p>
          <w:p>
            <w:r>
              <w:rPr>
                <w:rFonts w:ascii="Aptos" w:hAnsi="Aptos"/>
              </w:rPr>
              <w:t>The scope of organisation design can be wide, including the workplace environment, location strategy and number of locations required, role profiles, performance measurements, competencies and skills.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Assists with the development of organisational structures such as creating role descriptions and career paths.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Implements organisational structure and culture change activities. </w:t>
        <w:br/>
        <w:t xml:space="preserve">Conducts impact assessments to ensure organisational structure and cultures are aligned to changes in processes, systems, technology and tools. </w:t>
        <w:br/>
        <w:t xml:space="preserve">Develops graphical representations of organisation models and structures to facilitate understanding and decision-making. Identifies and evaluates alternative solutions. </w:t>
        <w:br/>
        <w:t>Aligns existing organisational structures, roles, jobs, and career paths to new processes. Advises on implications of introducing new workplace models and tools.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Champions the value of new ways of working to address internal and external opportunities and threats. </w:t>
        <w:br/>
        <w:t xml:space="preserve">Sets direction and leads in selecting and using organisation design techniques, methodologies and tools. </w:t>
        <w:br/>
        <w:t xml:space="preserve">Plans and leads organisation design activities, identifies alternatives, assesses feasibility, and recommends solutions. Identifies major changes affecting the organisation, and mobilises resources to implement changes. </w:t>
        <w:br/>
        <w:t>Initiates the definition of new organisation boundaries and creates future organisation design. Outlines performance measurement objectives and the high-level implementation approach.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Establishes and communicates the need and rationale for organisational structure and culture change. </w:t>
        <w:br/>
        <w:t xml:space="preserve">Secures organisational commitment and resources needed for organisational and culture change. </w:t>
        <w:br/>
        <w:t xml:space="preserve">Leads organisational change by removing obstacles, advocating and lobbying for change at the highest levels. </w:t>
        <w:br/>
        <w:t>Puts in place mechanisms to reinforce and embed organisational and culture change. Acts as a role model for desired behaviours and sets consistent standards and expectations.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