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before="240" w:after="240"/>
      </w:pPr>
      <w:r>
        <w:rPr>
          <w:rFonts w:ascii="Aptos" w:hAnsi="Aptos"/>
          <w:sz w:val="32"/>
        </w:rPr>
        <w:t>High-performance computing HPCC</w:t>
      </w:r>
    </w:p>
    <w:p>
      <w:r>
        <w:rPr>
          <w:rFonts w:ascii="Aptos" w:hAnsi="Aptos"/>
        </w:rPr>
        <w:t>Using advanced computer systems and special programming techniques to solve complex computational problems.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8640"/>
      </w:tblGrid>
      <w:tr>
        <w:tc>
          <w:tcPr>
            <w:tcW w:type="dxa" w:w="8640"/>
            <w:top w:val="single" w:sz="4" w:color="afbfd3"/>
            <w:left w:val="single" w:sz="4" w:color="afbfd3"/>
            <w:bottom w:val="single" w:sz="4" w:color="afbfd3"/>
            <w:right w:val="single" w:sz="4" w:color="afbfd3"/>
            <w:insideH w:val="single" w:sz="4" w:color="afbfd3"/>
            <w:insideV w:val="single" w:sz="4" w:color="afbfd3"/>
          </w:tcPr>
          <w:p/>
          <w:p>
            <w:pPr>
              <w:spacing w:line="276" w:lineRule="auto"/>
            </w:pPr>
            <w:r>
              <w:rPr>
                <w:rFonts w:ascii="Aptos" w:hAnsi="Aptos"/>
                <w:b/>
                <w:sz w:val="24"/>
              </w:rPr>
              <w:t>Guidance Notes:</w:t>
            </w:r>
          </w:p>
          <w:p>
            <w:r>
              <w:rPr>
                <w:rFonts w:ascii="Aptos" w:hAnsi="Aptos"/>
              </w:rPr>
              <w:t>High-performance computing (HPC) is the use of super computers and parallel processing techniques for solving complex computational problems. HPC technology focuses on developing parallel processing algorithms and systems.</w:t>
            </w:r>
          </w:p>
          <w:p>
            <w:r>
              <w:rPr>
                <w:rFonts w:ascii="Aptos" w:hAnsi="Aptos"/>
              </w:rPr>
              <w:t xml:space="preserve">High-performance computing is typically used for solving advanced problems and performing research activities through computer modelling, simulation and analysis. </w:t>
            </w:r>
          </w:p>
          <w:p>
            <w:r>
              <w:rPr>
                <w:rFonts w:ascii="Aptos" w:hAnsi="Aptos"/>
              </w:rPr>
              <w:t>HPC technology is implemented in a variety of disciplines including, but not limited to: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biosciences and molecular modelling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geographical data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oil and gas exploration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climate modelling and weather forecasting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physical simulations</w:t>
            </w:r>
          </w:p>
          <w:p>
            <w:pPr>
              <w:pStyle w:val="ListBullet"/>
            </w:pPr>
            <w:r>
              <w:rPr>
                <w:rFonts w:ascii="Aptos" w:hAnsi="Aptos"/>
              </w:rPr>
              <w:t>cryptanalysis.</w:t>
            </w:r>
          </w:p>
          <w:p>
            <w:r>
              <w:rPr>
                <w:rFonts w:ascii="Aptos" w:hAnsi="Aptos"/>
              </w:rPr>
              <w:t>The terms high-performance computing and supercomputing are sometimes used interchangeably.</w:t>
            </w:r>
          </w:p>
          <w:p/>
        </w:tc>
      </w:tr>
    </w:tbl>
    <w:p>
      <w:pPr>
        <w:pStyle w:val="Heading2"/>
      </w:pPr>
      <w:r>
        <w:rPr>
          <w:rFonts w:ascii="Aptos" w:hAnsi="Aptos"/>
        </w:rPr>
        <w:t>Level 4</w:t>
      </w:r>
    </w:p>
    <w:p>
      <w:r>
        <w:rPr>
          <w:rFonts w:ascii="Aptos" w:hAnsi="Aptos"/>
        </w:rPr>
        <w:t xml:space="preserve">Develops moderately complex solutions that use high-performance computing environments to address real-world problems. </w:t>
        <w:br/>
        <w:t xml:space="preserve">Applies a range of high-performance computing techniques with sensitivity to the limitations of the techniques. Uses input and feedback from experts as appropriate. </w:t>
        <w:br/>
        <w:t>Analyses the complexity, scalability and performance of algorithms, including massively parallel implementations, and makes or recommends improvements.</w:t>
      </w:r>
    </w:p>
    <w:p>
      <w:pPr>
        <w:pStyle w:val="Heading2"/>
      </w:pPr>
      <w:r>
        <w:rPr>
          <w:rFonts w:ascii="Aptos" w:hAnsi="Aptos"/>
        </w:rPr>
        <w:t>Level 5</w:t>
      </w:r>
    </w:p>
    <w:p>
      <w:r>
        <w:rPr>
          <w:rFonts w:ascii="Aptos" w:hAnsi="Aptos"/>
        </w:rPr>
        <w:t xml:space="preserve">Creates, tests and improves complex high-performance computing solutions to address real-world problems. </w:t>
        <w:br/>
        <w:t xml:space="preserve">Collaborates with stakeholders to ensure high-performance computing solutions are effective at addressing their problems. </w:t>
        <w:br/>
        <w:t>Guides development teams in the appropriate and effective use of high-performance computing resources</w:t>
      </w:r>
    </w:p>
    <w:p>
      <w:pPr>
        <w:pStyle w:val="Heading2"/>
      </w:pPr>
      <w:r>
        <w:rPr>
          <w:rFonts w:ascii="Aptos" w:hAnsi="Aptos"/>
        </w:rPr>
        <w:t>Level 6</w:t>
      </w:r>
    </w:p>
    <w:p>
      <w:r>
        <w:rPr>
          <w:rFonts w:ascii="Aptos" w:hAnsi="Aptos"/>
        </w:rPr>
        <w:t xml:space="preserve">Initiates the creation, testing, improvement and application of algorithms that solve real-world problems in high-performance computing environments. </w:t>
        <w:br/>
        <w:t xml:space="preserve">Sets standards and strategies for the use of high-performance computing. </w:t>
        <w:br/>
        <w:t>Leads the implementation of organisational capabilities to ensure appropriate, consistent and effective usage of high-performance computing.</w:t>
      </w:r>
    </w:p>
    <w:p>
      <w:pPr>
        <w:pStyle w:val="Heading2"/>
      </w:pPr>
      <w:r>
        <w:rPr>
          <w:rFonts w:ascii="Aptos" w:hAnsi="Aptos"/>
        </w:rPr>
        <w:t>Level 7</w:t>
      </w:r>
    </w:p>
    <w:p>
      <w:r>
        <w:rPr>
          <w:rFonts w:ascii="Aptos" w:hAnsi="Aptos"/>
        </w:rPr>
        <w:t>Directs the creation and review of a cross-functional, enterprise-wide approach and culture for high-performance computing.</w:t>
        <w:br/>
        <w:t>Leads the development of the organisation’s high-performance computing capabilities and champions its use in solving real-world problems.</w:t>
      </w:r>
    </w:p>
    <w:sectPr w:rsidR="00FC693F" w:rsidRPr="0006063C" w:rsidSect="0003461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>
        <w:rFonts w:ascii="Aptos" w:hAnsi="Aptos"/>
        <w:b/>
        <w:sz w:val="20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rFonts w:ascii="Aptos" w:hAnsi="Aptos"/>
        <w:b/>
        <w:color w:val="B22222"/>
        <w:sz w:val="20"/>
      </w:rPr>
      <w:t>SFIA 9 beta © SFIA Foundation 2024.</w:t>
      <w:br/>
      <w:t>Disclaimer - content may be substantially modified prior to launch or may never be released.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