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Financial management FMIT</w:t>
      </w:r>
    </w:p>
    <w:p>
      <w:r>
        <w:rPr>
          <w:rFonts w:ascii="Aptos" w:hAnsi="Aptos"/>
        </w:rPr>
        <w:t>Managing the effective use and control of financial resources to support business strategies, compliance, and risk mitigation.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This skill typically applies to dedicated financial management roles, not to managers of operational or project budgets.</w:t>
            </w:r>
          </w:p>
          <w:p>
            <w:r>
              <w:rPr>
                <w:rFonts w:ascii="Aptos" w:hAnsi="Aptos"/>
              </w:rPr>
              <w:t>Financial management should align with business strategies and practices in areas such as governance, risk management, portfolio, programme and project management, and asset management.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financial control and stewardship of assets and resources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supporting strategic financial decision-making and business unit collaboration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aligning budgeting, forecasting, and accounting practices with organisational goals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guiding financial management for consumption-based costs like cloud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promoting financial practices to support iterative/agile working across the organisation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overseeing development of service, project, and component cost models to meet strategic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and overseeing charging models for service provision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compliance with accounting standards, policies, and regulatory requirements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proactive risk management and mitigation strategies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business unit performance against financial targets and KPIs, offering insights and recommendations.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Monitors and maintains financial records to ensure compliance and audit requirements are met.</w:t>
        <w:br/>
        <w:t>Provides general support in financial planning and budgeting by compiling and reporting on financial data.</w:t>
        <w:br/>
        <w:t>Supports decision-making by collating and summarising financial information at a high level.</w:t>
        <w:br/>
        <w:t>Collaborates with business units to gather financial data and understand operational needs.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Provides general advice and guidance on financial planning, budgeting, and accounting using recognised practices and standards.</w:t>
        <w:br/>
        <w:t>Develops high-level financial plans and forecasts to guide organisational strategies and plans.</w:t>
        <w:br/>
        <w:t>Monitors expenditure to ensure alignment with budgetary goals.</w:t>
        <w:br/>
        <w:t>Contributes to financial control frameworks and supports strategic decision-making by summarising expenditure trends and variances.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Develops organisational policies, standards, and guidelines for financial management to support strategic business goals.</w:t>
        <w:br/>
        <w:t>Promotes financial governance and drives adherence to financial policies and standards. Collaborates with senior leaders and business unit heads to ensure financial strategies support overall business objectives.</w:t>
        <w:br/>
        <w:t>Oversees the setting and management of financial budgets and targets at a strategic level.</w:t>
        <w:br/>
        <w:t>Leads high-level reviews of financial performance and implements improvements to align budget usage with organisational priorities.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