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240" w:after="240"/>
      </w:pPr>
      <w:r>
        <w:rPr>
          <w:rFonts w:ascii="Aptos" w:hAnsi="Aptos"/>
          <w:sz w:val="32"/>
        </w:rPr>
        <w:t>Feasibility assessment FEAS</w:t>
      </w:r>
    </w:p>
    <w:p>
      <w:r>
        <w:rPr>
          <w:rFonts w:ascii="Aptos" w:hAnsi="Aptos"/>
        </w:rPr>
        <w:t>Defining, evaluating and describing business change options for financial, technical and business feasibility, and strategic alignment.</w:t>
      </w:r>
    </w:p>
    <w:tbl>
      <w:tblPr>
        <w:tblStyle w:val="TableGrid"/>
        <w:tblW w:type="auto" w:w="0"/>
        <w:tblLook w:firstColumn="1" w:firstRow="1" w:lastColumn="0" w:lastRow="0" w:noHBand="0" w:noVBand="1" w:val="04A0"/>
      </w:tblPr>
      <w:tblGrid>
        <w:gridCol w:w="8640"/>
      </w:tblGrid>
      <w:tr>
        <w:tc>
          <w:tcPr>
            <w:tcW w:type="dxa" w:w="8640"/>
            <w:top w:val="single" w:sz="4" w:color="afbfd3"/>
            <w:left w:val="single" w:sz="4" w:color="afbfd3"/>
            <w:bottom w:val="single" w:sz="4" w:color="afbfd3"/>
            <w:right w:val="single" w:sz="4" w:color="afbfd3"/>
            <w:insideH w:val="single" w:sz="4" w:color="afbfd3"/>
            <w:insideV w:val="single" w:sz="4" w:color="afbfd3"/>
          </w:tcPr>
          <w:p/>
          <w:p>
            <w:pPr>
              <w:spacing w:line="276" w:lineRule="auto"/>
            </w:pPr>
            <w:r>
              <w:rPr>
                <w:rFonts w:ascii="Aptos" w:hAnsi="Aptos"/>
                <w:b/>
                <w:sz w:val="24"/>
              </w:rPr>
              <w:t>Guidance Notes:</w:t>
            </w:r>
          </w:p>
          <w:p>
            <w:r>
              <w:rPr>
                <w:rFonts w:ascii="Aptos" w:hAnsi="Aptos"/>
              </w:rPr>
              <w:t>Activities may include, but are not limited to:</w:t>
            </w:r>
          </w:p>
          <w:p>
            <w:pPr>
              <w:pStyle w:val="ListBullet"/>
            </w:pPr>
            <w:r>
              <w:rPr>
                <w:rFonts w:ascii="Aptos" w:hAnsi="Aptos"/>
              </w:rPr>
              <w:t>generating and defining options</w:t>
            </w:r>
          </w:p>
          <w:p>
            <w:pPr>
              <w:pStyle w:val="ListBullet"/>
            </w:pPr>
            <w:r>
              <w:rPr>
                <w:rFonts w:ascii="Aptos" w:hAnsi="Aptos"/>
              </w:rPr>
              <w:t>ensuring options align with the organisation’s vision, mission, objectives, strategy and tactics</w:t>
            </w:r>
          </w:p>
          <w:p>
            <w:pPr>
              <w:pStyle w:val="ListBullet"/>
            </w:pPr>
            <w:r>
              <w:rPr>
                <w:rFonts w:ascii="Aptos" w:hAnsi="Aptos"/>
              </w:rPr>
              <w:t>engaging with relevant stakeholders and specialists</w:t>
            </w:r>
          </w:p>
          <w:p>
            <w:pPr>
              <w:pStyle w:val="ListBullet"/>
            </w:pPr>
            <w:r>
              <w:rPr>
                <w:rFonts w:ascii="Aptos" w:hAnsi="Aptos"/>
              </w:rPr>
              <w:t>evaluating options for financial, technical and business feasibility.</w:t>
            </w:r>
          </w:p>
          <w:p>
            <w:r>
              <w:rPr>
                <w:rFonts w:ascii="Aptos" w:hAnsi="Aptos"/>
              </w:rPr>
              <w:t>Feasibility assessment is multi-dimensional. Options for change must be evaluated from several dimensions including, but not limited to, financial, technical, organisational capability and culture, strategic context, economic and/or commercial environment.</w:t>
            </w:r>
          </w:p>
          <w:p>
            <w:r>
              <w:rPr>
                <w:rFonts w:ascii="Aptos" w:hAnsi="Aptos"/>
              </w:rPr>
              <w:t>Feasibility assessment typically results in a documented business case used to support organisational decision-making about proposed investments. This skill is focused on the generation, analysis and documentation of investment options.</w:t>
            </w:r>
          </w:p>
          <w:p/>
        </w:tc>
      </w:tr>
    </w:tbl>
    <w:p>
      <w:pPr>
        <w:pStyle w:val="Heading2"/>
      </w:pPr>
      <w:r>
        <w:rPr>
          <w:rFonts w:ascii="Aptos" w:hAnsi="Aptos"/>
        </w:rPr>
        <w:t>Level 2</w:t>
      </w:r>
    </w:p>
    <w:p>
      <w:r>
        <w:rPr>
          <w:rFonts w:ascii="Aptos" w:hAnsi="Aptos"/>
        </w:rPr>
        <w:t xml:space="preserve">Assists in feasibility assessment tasks under routine supervision. </w:t>
        <w:br/>
        <w:t xml:space="preserve">Helps gather information required for feasibility assessments. </w:t>
        <w:br/>
        <w:t>Supports the identification and documentation of options for business change.</w:t>
      </w:r>
    </w:p>
    <w:p>
      <w:pPr>
        <w:pStyle w:val="Heading2"/>
      </w:pPr>
      <w:r>
        <w:rPr>
          <w:rFonts w:ascii="Aptos" w:hAnsi="Aptos"/>
        </w:rPr>
        <w:t>Level 3</w:t>
      </w:r>
    </w:p>
    <w:p>
      <w:r>
        <w:rPr>
          <w:rFonts w:ascii="Aptos" w:hAnsi="Aptos"/>
        </w:rPr>
        <w:t>Supports option identification and feasibility assessment.</w:t>
        <w:br/>
        <w:t xml:space="preserve">Selects and employs standard techniques to get the information required for feasibility assessment. </w:t>
        <w:br/>
        <w:t>Supports identification of tangible costs and benefits, and development of business cases.</w:t>
      </w:r>
    </w:p>
    <w:p>
      <w:pPr>
        <w:pStyle w:val="Heading2"/>
      </w:pPr>
      <w:r>
        <w:rPr>
          <w:rFonts w:ascii="Aptos" w:hAnsi="Aptos"/>
        </w:rPr>
        <w:t>Level 4</w:t>
      </w:r>
    </w:p>
    <w:p>
      <w:r>
        <w:rPr>
          <w:rFonts w:ascii="Aptos" w:hAnsi="Aptos"/>
        </w:rPr>
        <w:t xml:space="preserve">Selects relevant feasibility assessment approaches and techniques. </w:t>
        <w:br/>
        <w:t xml:space="preserve">Identifies the range of possible options. Undertakes short-listing of options and feasibility assessment. </w:t>
        <w:br/>
        <w:t xml:space="preserve">Engages with internal and external stakeholders to get the information required for feasibility assessment. </w:t>
        <w:br/>
        <w:t>Supports preparation of business cases including cost/benefit, impact and risk analysis for each option.</w:t>
      </w:r>
    </w:p>
    <w:p>
      <w:pPr>
        <w:pStyle w:val="Heading2"/>
      </w:pPr>
      <w:r>
        <w:rPr>
          <w:rFonts w:ascii="Aptos" w:hAnsi="Aptos"/>
        </w:rPr>
        <w:t>Level 5</w:t>
      </w:r>
    </w:p>
    <w:p>
      <w:r>
        <w:rPr>
          <w:rFonts w:ascii="Aptos" w:hAnsi="Aptos"/>
        </w:rPr>
        <w:t xml:space="preserve">Manages investigative work to enable feasibility assessments. </w:t>
        <w:br/>
        <w:t xml:space="preserve">Collaborates with stakeholders and specialists to get the information required for feasibility assessment. </w:t>
        <w:br/>
        <w:t xml:space="preserve">Advises on the selection of feasibility assessment approaches and techniques relevant to the business situation and options. </w:t>
        <w:br/>
        <w:t>Prepares business cases, including cost/benefit, impact and risk analysis for each option.</w:t>
      </w:r>
    </w:p>
    <w:p>
      <w:pPr>
        <w:pStyle w:val="Heading2"/>
      </w:pPr>
      <w:r>
        <w:rPr>
          <w:rFonts w:ascii="Aptos" w:hAnsi="Aptos"/>
        </w:rPr>
        <w:t>Level 6</w:t>
      </w:r>
    </w:p>
    <w:p>
      <w:r>
        <w:rPr>
          <w:rFonts w:ascii="Aptos" w:hAnsi="Aptos"/>
        </w:rPr>
        <w:t xml:space="preserve">Establishes an organisational framework and standards for feasibility assessment and business case development. </w:t>
        <w:br/>
        <w:t xml:space="preserve">Directs and leads feasibility assessments for initiatives that will have a significant impact on the organisation. </w:t>
        <w:br/>
        <w:t xml:space="preserve">Engages with senior stakeholders to clarify the strategic context for investment options. Directs and leads the selection of feasibility assessment approaches and techniques that are relevant to the business situation and options. </w:t>
        <w:br/>
        <w:t>Presents feasibility assessments and business cases to senior stakeholders and supports decision-making regarding investment options.</w:t>
      </w:r>
    </w:p>
    <w:sectPr w:rsidR="00FC693F" w:rsidRPr="0006063C" w:rsidSect="00034616">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rFonts w:ascii="Aptos" w:hAnsi="Aptos"/>
        <w:b/>
        <w:sz w:val="20"/>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rPr>
        <w:rFonts w:ascii="Aptos" w:hAnsi="Aptos"/>
        <w:b/>
        <w:color w:val="B22222"/>
        <w:sz w:val="20"/>
      </w:rPr>
      <w:t>SFIA 9 beta © SFIA Foundation 2024.</w:t>
      <w:br/>
      <w:t>Disclaimer - content may be substantially modified prior to launch or may never be released.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