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Emerging technology monitoring EMRG</w:t>
      </w:r>
    </w:p>
    <w:p>
      <w:r>
        <w:rPr>
          <w:rFonts w:ascii="Aptos" w:hAnsi="Aptos"/>
        </w:rPr>
        <w:t>Identifying and assessing new and emerging technologies, products, services, methods and techniques.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assessing relevance and potential impacts, which may be threats or opportunities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communicating the impact of emerging technologies. </w:t>
            </w:r>
          </w:p>
          <w:p>
            <w:r>
              <w:rPr>
                <w:rFonts w:ascii="Aptos" w:hAnsi="Aptos"/>
              </w:rPr>
              <w:t>Assessments may relate to business enablers, cost, performance or sustainability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Supports monitoring of the external environment and assessment of emerging technologies. </w:t>
        <w:br/>
        <w:t>Contributes to the creation of reports, technology roadmapping and the sharing of knowledge and insights.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Monitors the external environment to gather intelligence on emerging technologies. </w:t>
        <w:br/>
        <w:t xml:space="preserve">Assesses and documents the impacts, threats and opportunities to the organisation. </w:t>
        <w:br/>
        <w:t>Creates reports and technology roadmaps and shares knowledge and insights with others.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Plans and leads the identification and assessment of emerging technologies and the evaluation of potential impacts, threats and opportunities.</w:t>
        <w:br/>
        <w:t xml:space="preserve">Creates technology roadmaps that align organisational plans with emerging technology solutions. Engages with, and influences, relevant stakeholders to obtain organisational commitment to technology roadmaps. </w:t>
        <w:br/>
        <w:t xml:space="preserve">Develops organisational guidelines for monitoring emerging technologies. </w:t>
        <w:br/>
        <w:t>Collaborates with internal and external parties to facilitate intelligence gathering.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