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Employee experience EEXP</w:t>
      </w:r>
    </w:p>
    <w:p>
      <w:r>
        <w:rPr>
          <w:rFonts w:ascii="Aptos" w:hAnsi="Aptos"/>
        </w:rPr>
        <w:t>Enhancing employee engagement and ways of working, empowering employees and supporting their health and wellbeing.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opportunities for personal growth and learning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sufficient personal freedom to decide how to achieve work objectives, with support available when needed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supporting different views, working styles and behaviours within the work environment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a safe and secure working environment with the resources needed to do the job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transparent communications and building trust in leadership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a holistic approach in support of mental and physical well being.</w:t>
            </w:r>
          </w:p>
          <w:p>
            <w:r>
              <w:rPr>
                <w:rFonts w:ascii="Aptos" w:hAnsi="Aptos"/>
              </w:rPr>
              <w:t>Note that the term employee is not limited to specific terms of employment. Depending on the employer it may include temporary and contract staff as well as salaried employees.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>Supports assigned co-workers in areas of uncertainty, such  as, organisational contacts, communication channels, processes, job expectations and manager relations.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Implements working practices that motivate employees and support their health and wellbeing. </w:t>
        <w:br/>
        <w:t xml:space="preserve">Provides guidance to individuals on long-term development goals and career opportunities, considering an individual's strengths and preferences. </w:t>
        <w:br/>
        <w:t>Communicates business direction, policy and purpose where these may drive or affect employee engagement. Ensures clear communication of delegated tasks and provides sufficient autonomy to motivate and empower individuals.</w:t>
        <w:br/>
        <w:t>Maintains awareness of the physical and emotional welfare of employees, and provides counselling when required.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>Leads on the implementation of organisational strategies for employee engagement.</w:t>
        <w:br/>
        <w:t xml:space="preserve">Ensures that managers provide a productive working environment that motivates employees and supports their health and wellbeing. </w:t>
        <w:br/>
        <w:t xml:space="preserve">Initiates productive working practices for remote, virtual and onsite working and ensures the availability of support for employees. </w:t>
        <w:br/>
        <w:t>Communicates and promotes policies for employee health and wellbeing.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