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Database design DBDS</w:t>
      </w:r>
    </w:p>
    <w:p>
      <w:r>
        <w:rPr>
          <w:rFonts w:ascii="Aptos" w:hAnsi="Aptos"/>
        </w:rPr>
        <w:t>Specifying, designing and maintaining mechanisms for storing and accessing data.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designing operational databases, data warehouses, data lakes, or data stores for on-premise, cloud-based, or hybrid environments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defining physical or virtual structures required to support applications, analytics, machine learning, business intelligence or other data-driven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designing operational data stores to integrate data from multiple sources to support data pipelines and enable additional operations on the data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aligning designs with data architectures, enterprise architectures, standards, policies, and regulations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considering scalability, performance, availability, recovery, and other operational requirements.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in the creation and documentation of detailed database designs under routine supervision. </w:t>
        <w:br/>
        <w:t xml:space="preserve">Follows established procedures and guidelines. </w:t>
        <w:br/>
        <w:t>Helps create and maintain documentation.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Interprets installation standards to meet project needs and produces database or data warehouse component specifications. </w:t>
        <w:br/>
        <w:t>Develops appropriate physical database or data warehouse design elements, within set policies, to meet data requirements.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Implements physical database designs to support transactional data requirements for performance and availability. </w:t>
        <w:br/>
        <w:t xml:space="preserve">Develops and maintains specialist knowledge of database and data warehouse concepts, design principles, architectures, software and facilities. </w:t>
        <w:br/>
        <w:t xml:space="preserve">Assesses proposed changes to object/data structures and evaluates alternative options. </w:t>
        <w:br/>
        <w:t>Implements data warehouse designs that support demands for business intelligence and data analytics.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Provides specialist expertise in the design characteristics of database management systems or data warehouse products/services. </w:t>
        <w:br/>
        <w:t xml:space="preserve">Provides expert guidance in the selection, provision and use of database and data warehouse architectures, software and facilities. </w:t>
        <w:br/>
        <w:t xml:space="preserve">Ensures that physical database design policy supports transactional data requirements for performance and availability. </w:t>
        <w:br/>
        <w:t>Ensures that data warehouse design policy supports demands for business intelligence and data analytics.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