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Organisational change management CIPM</w:t>
      </w:r>
    </w:p>
    <w:p>
      <w:r>
        <w:rPr>
          <w:rFonts w:ascii="Aptos" w:hAnsi="Aptos"/>
        </w:rPr>
        <w:t>Planning, designing and implementing activities to transition the organisation and people to the required future state.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a business change implementation plan to identify required changes to processes, procedures, systems, structures, ways of working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using a structured process and set of tools for leading the people side of change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assessing change readiness and capacity including, but not limited to, planning around key business cycles, selecting appropriate customers for migration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assessing and developing change management capabilities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engagement and tailored communication with stakeholders and everyone impacted by the change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monitoring the impact of the change management plan and sustaining and embedding change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coaching change sponsors.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Assists with organisational change management tasks under routine supervision.</w:t>
        <w:br/>
        <w:t>Supports the collection and analysis of data related to change readiness and impact.</w:t>
        <w:br/>
        <w:t>Helps document and communicate change management plans and activities.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Follows standard techniques to investigate and analyse the size, nature and impact of changes to operational activities. </w:t>
        <w:br/>
        <w:t xml:space="preserve">Contributes to the recommendations for change management plans and actions. </w:t>
        <w:br/>
        <w:t>Supports implementation and engages with stakeholders under direction.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Conducts readiness assessments to assess the size, nature and impact of organisational change. </w:t>
        <w:br/>
        <w:t>Defines tactics to use considering the challenges to be addressed. Provides guidance and makes suggestions to support individuals responsible for operational implementation of change management activities.</w:t>
        <w:br/>
        <w:t>Gathers feedback to analyse the impact and effectiveness of the change management activities being deployed. Takes corrective action as required.</w:t>
        <w:br/>
        <w:t>Develops and communicates tailored change management plans. Establishes and builds relationships with the project sponsors and key stakeholders.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Develops the change management approach and a change management plan in collaboration with sponsors, users and project teams. </w:t>
        <w:br/>
        <w:t>Creates and implements action plans to ensure everything is ready for the change before going live. Acquires change management resources and develops their capabilities to deliver the required changes.</w:t>
        <w:br/>
        <w:t xml:space="preserve">Gathers feedback to allow timely improvements to the change management plan and approach. Assesses risks and takes preventative action. </w:t>
        <w:br/>
        <w:t>Develops and communicates tailored change management plans for senior stakeholder groups. Provides guidance and makes suggestions to support change sponsors.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Defines and communicates the approach for change management for a significant part of the organisation. </w:t>
        <w:br/>
        <w:t xml:space="preserve">Initiates, plans and leads strategic, large and complex change management initiatives. Provides guidance and raises awareness to help change leaders demonstrate effective behaviours to deliver organisational change. </w:t>
        <w:br/>
        <w:t xml:space="preserve">Establishes feedback processes and leads analyses of change management successes.  </w:t>
        <w:br/>
        <w:t>Enables continual improvements to change management methodology, tools and training necessary to enhance the maturity across the organisation.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