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Benefits management BENM</w:t>
      </w:r>
    </w:p>
    <w:p>
      <w:r>
        <w:rPr>
          <w:rFonts w:ascii="Aptos" w:hAnsi="Aptos"/>
        </w:rPr>
        <w:t>Forecasting, planning and monitoring the emergence and effective realisation of anticipated benefits from projects and programmes.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a benefits management framework and approach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and implementing the actions needed to optimise the business impact of individual and combined benefits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confirming the achievement of expected benefits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adapting benefits management practices for agile projects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data-driven analysis for benefits identification, tracking, and reporting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engaging stakeholders to embed a value-driven culture.</w:t>
            </w:r>
          </w:p>
          <w:p/>
          <w:p/>
        </w:tc>
      </w:tr>
    </w:tbl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Supports the identification and tracking of benefits for projects and programmes.  Collects data to measure benefits realisation.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Contributes to the development and implementation of benefits management plans for projects and programmes. </w:t>
        <w:br/>
        <w:t xml:space="preserve">Engages with stakeholders to identify and quantify benefits, and to establish metrics and mechanisms for tracking benefits realisation. </w:t>
        <w:br/>
        <w:t xml:space="preserve">Monitors and reports on progress towards benefits realisation. </w:t>
        <w:br/>
        <w:t>Identifies risks and issues that may impact benefits delivery and escalates as appropriate. Supports the embedding of benefits management practices across the organisation.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Leads activities required in the realisation of the benefits of each part of the change programme. </w:t>
        <w:br/>
        <w:t xml:space="preserve">Identifies specific metrics and mechanisms to measure benefits and plans to activate these mechanisms at the required time. Monitors benefits against what was predicted in the business case. </w:t>
        <w:br/>
        <w:t xml:space="preserve">Ensures that all participants are engaged throughout the change programme and fully prepared to exploit the new operational business environment. </w:t>
        <w:br/>
        <w:t>Supports operational managers to ensure that all plans, work packages and deliverables are aligned with the expected benefits.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Works with operational managers to ensure maximum improvements are made as groups of projects deliver their products into operational use. </w:t>
        <w:br/>
        <w:t xml:space="preserve">Communicates the change programme vision to staff at all levels of the business and keeps a focus on business objectives. </w:t>
        <w:br/>
        <w:t>Maintains the business case for funding the programme and confirms continuing business viability of the programme at regular intervals.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