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Business administration ADMN</w:t>
      </w:r>
    </w:p>
    <w:p>
      <w:r>
        <w:rPr>
          <w:rFonts w:ascii="Aptos" w:hAnsi="Aptos"/>
        </w:rPr>
        <w:t>Managing and performing administrative services and tasks to enable individuals, teams and organisations to succeed in their objectives.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Business administration tasks may include, but are not limited to, communication management, information organisation, scheduling, and coordination with internal and external stakeholders using various digital tools and platforms.</w:t>
            </w:r>
          </w:p>
          <w:p>
            <w:r>
              <w:rPr>
                <w:rFonts w:ascii="Aptos" w:hAnsi="Aptos"/>
              </w:rPr>
              <w:t>Management-level business administration tasks focus on planning, managing and coordinating the activities of individuals and teams to enable them to achieve their objectives efficiently and effectively.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 xml:space="preserve">Performs routine administrative tasks in a structured environment. </w:t>
        <w:br/>
        <w:t xml:space="preserve">Follows clear procedures and uses standard digital tools. </w:t>
        <w:br/>
        <w:t>Organises and maintains information following agreed procedures.</w:t>
        <w:br/>
        <w:t>Assists with basic coordination activities.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administrative tasks for a team. </w:t>
        <w:br/>
        <w:t xml:space="preserve">Maintains systems for organising information and documents. </w:t>
        <w:br/>
        <w:t>Coordinates team activities and acts as a point of contact for internal and external contacts.</w:t>
        <w:br/>
        <w:t>Uses relevant digital tools and platforms.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Provides administrative support function to teams and meetings.</w:t>
        <w:br/>
        <w:t xml:space="preserve">Takes an active part in team discussions. </w:t>
        <w:br/>
        <w:t xml:space="preserve">Sets up and maintains systems for organising information and documents. Compiles and distributes reports. </w:t>
        <w:br/>
        <w:t>Provides guidance on administrative software, procedures, processes, tools and techniques.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Assists the teams and managers in ensuring they have the information and resources needed to support ongoing processes. </w:t>
        <w:br/>
        <w:t xml:space="preserve">Assists in planning for meetings. Liaises and organises across functions. </w:t>
        <w:br/>
        <w:t>Sets up and provides detailed guidance on software, procedures, processes, tools and techniques for administration and workplace productivity.</w:t>
        <w:br/>
        <w:t>Contributes to the development and maintenance of organisational policies, procedures, and documentation.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the delivery of business administration services. </w:t>
        <w:br/>
        <w:t>Manages and prioritises the schedules and communication of senior managers and leadership teams to ensure efficient use of time and resources.</w:t>
        <w:br/>
        <w:t xml:space="preserve">Handles sensitive, confidential information. </w:t>
        <w:br/>
        <w:t>Ensures managers have the information and resources needed to support ongoing processes and changes in processes.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and coordinates strategic initiatives working across departmental or functional boundaries. </w:t>
        <w:br/>
        <w:t>Designs, plans and coordinates high-level meetings and events, ensuring alignment with strategic objectives and desired outcomes.</w:t>
        <w:br/>
        <w:t xml:space="preserve">Provides direction and receives progress updates from members of an executive team. Meets collectively or individually with members of a leadership management team to follow up on action points, issues and risks. Reports on progress and resolves issues. </w:t>
        <w:br/>
        <w:t>Manages highly sensitive and confidential issues and information.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